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B590" w14:textId="77777777" w:rsidR="004F70CD" w:rsidRPr="00382384" w:rsidRDefault="00382384">
      <w:pPr>
        <w:spacing w:after="240"/>
        <w:jc w:val="center"/>
        <w:rPr>
          <w:rFonts w:eastAsia="Times New Roman"/>
          <w:b/>
          <w:color w:val="FF0000"/>
          <w:sz w:val="24"/>
          <w:szCs w:val="24"/>
        </w:rPr>
      </w:pPr>
      <w:bookmarkStart w:id="0" w:name="_GoBack"/>
      <w:bookmarkEnd w:id="0"/>
      <w:r w:rsidRPr="00382384">
        <w:rPr>
          <w:rFonts w:eastAsia="Times New Roman"/>
          <w:b/>
          <w:color w:val="FF0000"/>
          <w:sz w:val="24"/>
          <w:szCs w:val="24"/>
        </w:rPr>
        <w:t>(INSERIR CABEÇALHO DO ÓRGÃO)</w:t>
      </w:r>
    </w:p>
    <w:p w14:paraId="491435E5" w14:textId="77777777" w:rsidR="004F70CD" w:rsidRPr="00382384" w:rsidRDefault="004F70CD">
      <w:pPr>
        <w:spacing w:before="240" w:after="240"/>
        <w:rPr>
          <w:rFonts w:eastAsia="Times New Roman"/>
          <w:b/>
          <w:sz w:val="24"/>
          <w:szCs w:val="24"/>
        </w:rPr>
      </w:pPr>
    </w:p>
    <w:p w14:paraId="27647134" w14:textId="77777777" w:rsidR="004F70CD" w:rsidRPr="00382384" w:rsidRDefault="00382384">
      <w:pPr>
        <w:spacing w:before="240" w:after="240"/>
        <w:rPr>
          <w:rFonts w:eastAsia="Times New Roman"/>
          <w:b/>
          <w:sz w:val="24"/>
          <w:szCs w:val="24"/>
        </w:rPr>
      </w:pPr>
      <w:r w:rsidRPr="00382384">
        <w:rPr>
          <w:rFonts w:eastAsia="Times New Roman"/>
          <w:b/>
          <w:sz w:val="24"/>
          <w:szCs w:val="24"/>
        </w:rPr>
        <w:t>1. DA ELABORAÇÃO DA DEMANDA</w:t>
      </w:r>
    </w:p>
    <w:tbl>
      <w:tblPr>
        <w:tblStyle w:val="a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0"/>
      </w:tblGrid>
      <w:tr w:rsidR="004F70CD" w:rsidRPr="00382384" w14:paraId="5DB335BF" w14:textId="77777777" w:rsidTr="00382384">
        <w:trPr>
          <w:trHeight w:val="768"/>
        </w:trPr>
        <w:tc>
          <w:tcPr>
            <w:tcW w:w="849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97A7" w14:textId="77777777" w:rsidR="004F70CD" w:rsidRPr="00382384" w:rsidRDefault="00382384">
            <w:pPr>
              <w:spacing w:before="240"/>
              <w:rPr>
                <w:rFonts w:eastAsia="Times New Roman"/>
                <w:bCs/>
                <w:i/>
                <w:color w:val="C00000"/>
                <w:sz w:val="18"/>
                <w:szCs w:val="18"/>
              </w:rPr>
            </w:pPr>
            <w:r w:rsidRPr="00382384">
              <w:rPr>
                <w:rFonts w:eastAsia="Times New Roman"/>
                <w:b/>
                <w:i/>
                <w:color w:val="C00000"/>
                <w:sz w:val="18"/>
                <w:szCs w:val="18"/>
              </w:rPr>
              <w:t>Nota explicativa</w:t>
            </w:r>
          </w:p>
          <w:p w14:paraId="6261D19C" w14:textId="0B098365" w:rsidR="004F70CD" w:rsidRPr="00382384" w:rsidRDefault="00382384">
            <w:pPr>
              <w:spacing w:before="240"/>
              <w:rPr>
                <w:rFonts w:eastAsia="Times New Roman"/>
                <w:bCs/>
                <w:i/>
                <w:color w:val="C00000"/>
                <w:sz w:val="18"/>
                <w:szCs w:val="18"/>
              </w:rPr>
            </w:pPr>
            <w:r w:rsidRPr="00382384">
              <w:rPr>
                <w:rFonts w:eastAsia="Times New Roman"/>
                <w:bCs/>
                <w:i/>
                <w:color w:val="C00000"/>
                <w:sz w:val="18"/>
                <w:szCs w:val="18"/>
              </w:rPr>
              <w:t>Aqui, deve-se d</w:t>
            </w:r>
            <w:r w:rsidRPr="00382384">
              <w:rPr>
                <w:rFonts w:eastAsia="Times New Roman"/>
                <w:bCs/>
                <w:i/>
                <w:color w:val="C00000"/>
                <w:sz w:val="18"/>
                <w:szCs w:val="18"/>
              </w:rPr>
              <w:t>etalhar o início da  instrução processual e o objeto.</w:t>
            </w:r>
          </w:p>
        </w:tc>
      </w:tr>
    </w:tbl>
    <w:p w14:paraId="3F21C5B1" w14:textId="77777777" w:rsidR="004F70CD" w:rsidRPr="00382384" w:rsidRDefault="004F70CD">
      <w:pPr>
        <w:ind w:left="60" w:right="60"/>
        <w:jc w:val="both"/>
        <w:rPr>
          <w:rFonts w:eastAsia="Times New Roman"/>
          <w:b/>
          <w:sz w:val="18"/>
          <w:szCs w:val="18"/>
        </w:rPr>
      </w:pPr>
    </w:p>
    <w:p w14:paraId="0DA9E0F5" w14:textId="1653185D" w:rsidR="004F70CD" w:rsidRPr="00382384" w:rsidRDefault="00382384">
      <w:pPr>
        <w:ind w:right="60"/>
        <w:jc w:val="both"/>
        <w:rPr>
          <w:rFonts w:eastAsia="Times New Roman"/>
          <w:i/>
          <w:sz w:val="24"/>
          <w:szCs w:val="24"/>
          <w:highlight w:val="white"/>
        </w:rPr>
      </w:pPr>
      <w:r w:rsidRPr="00382384">
        <w:rPr>
          <w:rFonts w:eastAsia="Times New Roman"/>
          <w:i/>
          <w:sz w:val="24"/>
          <w:szCs w:val="24"/>
        </w:rPr>
        <w:t xml:space="preserve">1.1.Deu-se início ao processo por meio do </w:t>
      </w:r>
      <w:r w:rsidRPr="00382384">
        <w:rPr>
          <w:rFonts w:eastAsia="Times New Roman"/>
          <w:i/>
          <w:color w:val="FF0000"/>
          <w:sz w:val="24"/>
          <w:szCs w:val="24"/>
        </w:rPr>
        <w:t>Documento de Formalização da Demanda e Termo de Referência</w:t>
      </w:r>
      <w:r w:rsidRPr="00382384">
        <w:rPr>
          <w:rFonts w:eastAsia="Times New Roman"/>
          <w:i/>
          <w:sz w:val="24"/>
          <w:szCs w:val="24"/>
        </w:rPr>
        <w:t xml:space="preserve">, visando </w:t>
      </w:r>
      <w:r w:rsidR="00B10D85" w:rsidRPr="00382384">
        <w:rPr>
          <w:rFonts w:eastAsia="Times New Roman"/>
          <w:i/>
          <w:sz w:val="24"/>
          <w:szCs w:val="24"/>
        </w:rPr>
        <w:t>à</w:t>
      </w:r>
      <w:r w:rsidR="00B10D85" w:rsidRPr="00382384">
        <w:rPr>
          <w:rFonts w:eastAsia="Times New Roman"/>
          <w:i/>
          <w:sz w:val="24"/>
          <w:szCs w:val="24"/>
        </w:rPr>
        <w:t xml:space="preserve"> </w:t>
      </w:r>
      <w:r w:rsidRPr="00382384">
        <w:rPr>
          <w:rFonts w:eastAsia="Times New Roman"/>
          <w:i/>
          <w:sz w:val="24"/>
          <w:szCs w:val="24"/>
        </w:rPr>
        <w:t xml:space="preserve">contratação, por dispensa de licitação, de </w:t>
      </w:r>
      <w:proofErr w:type="spellStart"/>
      <w:r w:rsidRPr="00382384">
        <w:rPr>
          <w:rFonts w:eastAsia="Times New Roman"/>
          <w:i/>
          <w:color w:val="FF0000"/>
          <w:sz w:val="24"/>
          <w:szCs w:val="24"/>
        </w:rPr>
        <w:t>xxxx</w:t>
      </w:r>
      <w:proofErr w:type="spellEnd"/>
      <w:r w:rsidRPr="00382384">
        <w:rPr>
          <w:rFonts w:eastAsia="Times New Roman"/>
          <w:i/>
          <w:sz w:val="24"/>
          <w:szCs w:val="24"/>
        </w:rPr>
        <w:t xml:space="preserve">, como </w:t>
      </w:r>
      <w:r w:rsidRPr="00382384">
        <w:rPr>
          <w:rFonts w:eastAsia="Times New Roman"/>
          <w:i/>
          <w:sz w:val="24"/>
          <w:szCs w:val="24"/>
          <w:highlight w:val="white"/>
        </w:rPr>
        <w:t>medida</w:t>
      </w:r>
      <w:r w:rsidRPr="00382384">
        <w:rPr>
          <w:rFonts w:eastAsia="Times New Roman"/>
          <w:i/>
          <w:sz w:val="24"/>
          <w:szCs w:val="24"/>
          <w:highlight w:val="white"/>
        </w:rPr>
        <w:t xml:space="preserve"> de proteção para o enfrentamento da emergência de saúde pública de import</w:t>
      </w:r>
      <w:r w:rsidRPr="00382384">
        <w:rPr>
          <w:rFonts w:eastAsia="Times New Roman"/>
          <w:i/>
          <w:sz w:val="24"/>
          <w:szCs w:val="24"/>
          <w:highlight w:val="white"/>
        </w:rPr>
        <w:t xml:space="preserve">ância internacional decorrente do </w:t>
      </w:r>
      <w:proofErr w:type="spellStart"/>
      <w:r w:rsidRPr="00382384">
        <w:rPr>
          <w:rFonts w:eastAsia="Times New Roman"/>
          <w:i/>
          <w:sz w:val="24"/>
          <w:szCs w:val="24"/>
          <w:highlight w:val="white"/>
        </w:rPr>
        <w:t>coronavírus</w:t>
      </w:r>
      <w:proofErr w:type="spellEnd"/>
      <w:r w:rsidRPr="00382384">
        <w:rPr>
          <w:rFonts w:eastAsia="Times New Roman"/>
          <w:i/>
          <w:sz w:val="24"/>
          <w:szCs w:val="24"/>
          <w:highlight w:val="white"/>
        </w:rPr>
        <w:t xml:space="preserve"> (COVID-19).</w:t>
      </w:r>
    </w:p>
    <w:p w14:paraId="4927DFAF" w14:textId="77777777" w:rsidR="004F70CD" w:rsidRPr="00382384" w:rsidRDefault="004F70CD">
      <w:pPr>
        <w:spacing w:before="120" w:after="120"/>
        <w:ind w:right="120"/>
        <w:jc w:val="both"/>
        <w:rPr>
          <w:rFonts w:eastAsia="Times New Roman"/>
          <w:b/>
          <w:i/>
          <w:sz w:val="24"/>
          <w:szCs w:val="24"/>
          <w:highlight w:val="white"/>
        </w:rPr>
      </w:pPr>
    </w:p>
    <w:p w14:paraId="660EFE1E" w14:textId="4E773BE1" w:rsidR="004F70CD" w:rsidRPr="00382384" w:rsidRDefault="00B10D85">
      <w:pPr>
        <w:spacing w:before="120" w:after="120"/>
        <w:ind w:right="120"/>
        <w:jc w:val="both"/>
        <w:rPr>
          <w:rFonts w:eastAsia="Times New Roman"/>
          <w:b/>
          <w:sz w:val="24"/>
          <w:szCs w:val="24"/>
        </w:rPr>
      </w:pPr>
      <w:r w:rsidRPr="00382384">
        <w:rPr>
          <w:rFonts w:eastAsia="Times New Roman"/>
          <w:b/>
          <w:sz w:val="24"/>
          <w:szCs w:val="24"/>
        </w:rPr>
        <w:t>2</w:t>
      </w:r>
      <w:r w:rsidR="00382384" w:rsidRPr="00382384">
        <w:rPr>
          <w:rFonts w:eastAsia="Times New Roman"/>
          <w:b/>
          <w:sz w:val="24"/>
          <w:szCs w:val="24"/>
        </w:rPr>
        <w:t>.DA PESQUISA DE PREÇO</w:t>
      </w:r>
    </w:p>
    <w:tbl>
      <w:tblPr>
        <w:tblStyle w:val="a1"/>
        <w:tblW w:w="10155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55"/>
      </w:tblGrid>
      <w:tr w:rsidR="00382384" w:rsidRPr="00382384" w14:paraId="24B49EC8" w14:textId="77777777">
        <w:trPr>
          <w:trHeight w:val="7710"/>
        </w:trPr>
        <w:tc>
          <w:tcPr>
            <w:tcW w:w="1015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AF5F" w14:textId="77777777" w:rsidR="004F70CD" w:rsidRPr="00382384" w:rsidRDefault="00382384">
            <w:pPr>
              <w:spacing w:before="240"/>
              <w:ind w:left="22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Nota explicativa</w:t>
            </w:r>
          </w:p>
          <w:p w14:paraId="3B4FB916" w14:textId="77777777" w:rsidR="004F70CD" w:rsidRPr="00382384" w:rsidRDefault="00382384">
            <w:pPr>
              <w:spacing w:before="240"/>
              <w:ind w:left="220"/>
              <w:rPr>
                <w:rFonts w:eastAsia="Times New Roman"/>
                <w:b/>
                <w:i/>
                <w:color w:val="C00000"/>
                <w:sz w:val="20"/>
                <w:szCs w:val="20"/>
                <w:highlight w:val="white"/>
              </w:rPr>
            </w:pPr>
            <w:r w:rsidRPr="00382384"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 xml:space="preserve">Detalhar a forma que foi realizada a pesquisa de preço, quais parâmetros utilizados, qual metodologia </w:t>
            </w:r>
            <w:r w:rsidRPr="00382384">
              <w:rPr>
                <w:rFonts w:eastAsia="Times New Roman"/>
                <w:b/>
                <w:i/>
                <w:color w:val="C00000"/>
                <w:sz w:val="20"/>
                <w:szCs w:val="20"/>
                <w:highlight w:val="white"/>
              </w:rPr>
              <w:t xml:space="preserve"> para obtenção do preço de referência para a contratação.</w:t>
            </w:r>
          </w:p>
          <w:p w14:paraId="7C7C5835" w14:textId="77777777" w:rsidR="004F70CD" w:rsidRPr="00382384" w:rsidRDefault="00382384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color w:val="C00000"/>
                <w:sz w:val="20"/>
                <w:szCs w:val="20"/>
              </w:rPr>
              <w:t>Caso seja realizada a pesquisa de preços, o art. 4º-E, §1º, inciso VI, da Lei Federal, elenca os</w:t>
            </w:r>
            <w:r w:rsidRPr="00382384">
              <w:rPr>
                <w:rFonts w:eastAsia="Times New Roman"/>
                <w:color w:val="C00000"/>
                <w:sz w:val="20"/>
                <w:szCs w:val="20"/>
              </w:rPr>
              <w:t xml:space="preserve"> seguintes parâmetros para obtenção dos preços estimados:</w:t>
            </w:r>
          </w:p>
          <w:p w14:paraId="4950D394" w14:textId="77777777" w:rsidR="004F70CD" w:rsidRPr="00382384" w:rsidRDefault="00382384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color w:val="C00000"/>
                <w:sz w:val="20"/>
                <w:szCs w:val="20"/>
              </w:rPr>
              <w:t xml:space="preserve">(i) Portal de Compras do Governo Federal;      </w:t>
            </w:r>
            <w:r w:rsidRPr="00382384">
              <w:rPr>
                <w:rFonts w:eastAsia="Times New Roman"/>
                <w:color w:val="C00000"/>
                <w:sz w:val="20"/>
                <w:szCs w:val="20"/>
              </w:rPr>
              <w:tab/>
            </w:r>
          </w:p>
          <w:p w14:paraId="3CD1A504" w14:textId="77777777" w:rsidR="004F70CD" w:rsidRPr="00382384" w:rsidRDefault="00382384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382384">
              <w:rPr>
                <w:rFonts w:eastAsia="Times New Roman"/>
                <w:color w:val="C00000"/>
                <w:sz w:val="20"/>
                <w:szCs w:val="20"/>
              </w:rPr>
              <w:t>ii</w:t>
            </w:r>
            <w:proofErr w:type="spellEnd"/>
            <w:r w:rsidRPr="00382384">
              <w:rPr>
                <w:rFonts w:eastAsia="Times New Roman"/>
                <w:color w:val="C00000"/>
                <w:sz w:val="20"/>
                <w:szCs w:val="20"/>
              </w:rPr>
              <w:t xml:space="preserve">) pesquisa publicada em mídia especializada;         </w:t>
            </w:r>
            <w:r w:rsidRPr="00382384">
              <w:rPr>
                <w:rFonts w:eastAsia="Times New Roman"/>
                <w:color w:val="C00000"/>
                <w:sz w:val="20"/>
                <w:szCs w:val="20"/>
              </w:rPr>
              <w:tab/>
            </w:r>
          </w:p>
          <w:p w14:paraId="51B45289" w14:textId="77777777" w:rsidR="004F70CD" w:rsidRPr="00382384" w:rsidRDefault="00382384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382384">
              <w:rPr>
                <w:rFonts w:eastAsia="Times New Roman"/>
                <w:color w:val="C00000"/>
                <w:sz w:val="20"/>
                <w:szCs w:val="20"/>
              </w:rPr>
              <w:t>iii</w:t>
            </w:r>
            <w:proofErr w:type="spellEnd"/>
            <w:r w:rsidRPr="00382384">
              <w:rPr>
                <w:rFonts w:eastAsia="Times New Roman"/>
                <w:color w:val="C00000"/>
                <w:sz w:val="20"/>
                <w:szCs w:val="20"/>
              </w:rPr>
              <w:t xml:space="preserve">) sítios eletrônicos especializados ou de domínio amplo;      </w:t>
            </w:r>
            <w:r w:rsidRPr="00382384">
              <w:rPr>
                <w:rFonts w:eastAsia="Times New Roman"/>
                <w:color w:val="C00000"/>
                <w:sz w:val="20"/>
                <w:szCs w:val="20"/>
              </w:rPr>
              <w:tab/>
            </w:r>
          </w:p>
          <w:p w14:paraId="0DCF2192" w14:textId="77777777" w:rsidR="004F70CD" w:rsidRPr="00382384" w:rsidRDefault="00382384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color w:val="C00000"/>
                <w:sz w:val="20"/>
                <w:szCs w:val="20"/>
              </w:rPr>
              <w:t>(</w:t>
            </w:r>
            <w:proofErr w:type="spellStart"/>
            <w:r w:rsidRPr="00382384">
              <w:rPr>
                <w:rFonts w:eastAsia="Times New Roman"/>
                <w:color w:val="C00000"/>
                <w:sz w:val="20"/>
                <w:szCs w:val="20"/>
              </w:rPr>
              <w:t>iv</w:t>
            </w:r>
            <w:proofErr w:type="spellEnd"/>
            <w:r w:rsidRPr="00382384">
              <w:rPr>
                <w:rFonts w:eastAsia="Times New Roman"/>
                <w:color w:val="C00000"/>
                <w:sz w:val="20"/>
                <w:szCs w:val="20"/>
              </w:rPr>
              <w:t>) contratações simil</w:t>
            </w:r>
            <w:r w:rsidRPr="00382384">
              <w:rPr>
                <w:rFonts w:eastAsia="Times New Roman"/>
                <w:color w:val="C00000"/>
                <w:sz w:val="20"/>
                <w:szCs w:val="20"/>
              </w:rPr>
              <w:t xml:space="preserve">ares de outros entes públicos; ou    </w:t>
            </w:r>
            <w:r w:rsidRPr="00382384">
              <w:rPr>
                <w:rFonts w:eastAsia="Times New Roman"/>
                <w:color w:val="C00000"/>
                <w:sz w:val="20"/>
                <w:szCs w:val="20"/>
              </w:rPr>
              <w:tab/>
            </w:r>
          </w:p>
          <w:p w14:paraId="5E47A2AC" w14:textId="77777777" w:rsidR="004F70CD" w:rsidRPr="00382384" w:rsidRDefault="00382384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color w:val="C00000"/>
                <w:sz w:val="20"/>
                <w:szCs w:val="20"/>
              </w:rPr>
              <w:t>(v) pesquisa realizada com os potenciais fornecedores.</w:t>
            </w:r>
          </w:p>
          <w:p w14:paraId="7D388902" w14:textId="69851531" w:rsidR="004F70CD" w:rsidRPr="00382384" w:rsidRDefault="00382384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color w:val="C00000"/>
                <w:sz w:val="20"/>
                <w:szCs w:val="20"/>
              </w:rPr>
              <w:t>Considerando a condição emergencial, não há priorização entre os parâmetro</w:t>
            </w:r>
            <w:r w:rsidR="00B10D85" w:rsidRPr="00382384">
              <w:rPr>
                <w:rFonts w:eastAsia="Times New Roman"/>
                <w:color w:val="C00000"/>
                <w:sz w:val="20"/>
                <w:szCs w:val="20"/>
              </w:rPr>
              <w:t>s</w:t>
            </w:r>
            <w:r w:rsidRPr="00382384">
              <w:rPr>
                <w:rFonts w:eastAsia="Times New Roman"/>
                <w:color w:val="C00000"/>
                <w:sz w:val="20"/>
                <w:szCs w:val="20"/>
              </w:rPr>
              <w:t>, vez que a própria pesquisa de preços pode ser dispensada pelo órgão desde que justific</w:t>
            </w:r>
            <w:r w:rsidRPr="00382384">
              <w:rPr>
                <w:rFonts w:eastAsia="Times New Roman"/>
                <w:color w:val="C00000"/>
                <w:sz w:val="20"/>
                <w:szCs w:val="20"/>
              </w:rPr>
              <w:t>adamente. A Lei Federal não elenca a priorização dos parâmetros a serem utilizados à obtenção do preços de referência.</w:t>
            </w:r>
          </w:p>
          <w:p w14:paraId="7CECFA79" w14:textId="77777777" w:rsidR="004F70CD" w:rsidRPr="00382384" w:rsidRDefault="00382384">
            <w:pPr>
              <w:spacing w:before="120" w:after="120"/>
              <w:ind w:left="220" w:right="120"/>
              <w:jc w:val="both"/>
              <w:rPr>
                <w:rFonts w:eastAsia="Times New Roman"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color w:val="C00000"/>
                <w:sz w:val="20"/>
                <w:szCs w:val="20"/>
              </w:rPr>
              <w:t>Da mesma forma, não se exige que o preço de referência para a contratação seja obtido a partir de um quantitativo mínimo de preços coleta</w:t>
            </w:r>
            <w:r w:rsidRPr="00382384">
              <w:rPr>
                <w:rFonts w:eastAsia="Times New Roman"/>
                <w:color w:val="C00000"/>
                <w:sz w:val="20"/>
                <w:szCs w:val="20"/>
              </w:rPr>
              <w:t>dos. Considerando que a contratação almejada pode estar inserida nas contratações rotineiras do órgão, bastaria, portanto, coletar as últimas contratações.</w:t>
            </w:r>
          </w:p>
          <w:p w14:paraId="2A51F1C3" w14:textId="25F7EAF3" w:rsidR="004F70CD" w:rsidRPr="00382384" w:rsidRDefault="00382384">
            <w:pPr>
              <w:spacing w:before="120" w:after="120"/>
              <w:ind w:left="220" w:right="120"/>
              <w:jc w:val="both"/>
              <w:rPr>
                <w:rFonts w:eastAsia="Times New Roman"/>
                <w:b/>
                <w:iCs/>
                <w:color w:val="C00000"/>
                <w:sz w:val="20"/>
                <w:szCs w:val="20"/>
                <w:highlight w:val="white"/>
              </w:rPr>
            </w:pPr>
            <w:r w:rsidRPr="00382384">
              <w:rPr>
                <w:rFonts w:eastAsia="Times New Roman"/>
                <w:color w:val="C00000"/>
                <w:sz w:val="20"/>
                <w:szCs w:val="20"/>
              </w:rPr>
              <w:t>Em relação à análise crítica dos preços coletados, o órgão deve considerar quando houver grande vari</w:t>
            </w:r>
            <w:r w:rsidRPr="00382384">
              <w:rPr>
                <w:rFonts w:eastAsia="Times New Roman"/>
                <w:color w:val="C00000"/>
                <w:sz w:val="20"/>
                <w:szCs w:val="20"/>
              </w:rPr>
              <w:t>ação entre os valores apresentados, se possível.</w:t>
            </w:r>
            <w:r w:rsidRPr="00382384">
              <w:rPr>
                <w:rFonts w:eastAsia="Times New Roman"/>
                <w:b/>
                <w:i/>
                <w:color w:val="C00000"/>
                <w:sz w:val="20"/>
                <w:szCs w:val="20"/>
                <w:highlight w:val="white"/>
              </w:rPr>
              <w:t xml:space="preserve"> </w:t>
            </w:r>
            <w:r w:rsidR="00B10D85" w:rsidRPr="00382384">
              <w:rPr>
                <w:rFonts w:eastAsia="Times New Roman"/>
                <w:b/>
                <w:iCs/>
                <w:color w:val="C00000"/>
                <w:sz w:val="20"/>
                <w:szCs w:val="20"/>
                <w:highlight w:val="white"/>
              </w:rPr>
              <w:t>Boa prática: descartar preços exorbitantes ou inexequíveis, e calcular a média aritmética dos preços restantes.</w:t>
            </w:r>
          </w:p>
        </w:tc>
      </w:tr>
    </w:tbl>
    <w:p w14:paraId="403C296F" w14:textId="77777777" w:rsidR="004F70CD" w:rsidRPr="00382384" w:rsidRDefault="00382384">
      <w:pPr>
        <w:spacing w:before="120" w:after="120"/>
        <w:ind w:right="120"/>
        <w:jc w:val="both"/>
        <w:rPr>
          <w:rFonts w:eastAsia="Times New Roman"/>
          <w:sz w:val="24"/>
          <w:szCs w:val="24"/>
        </w:rPr>
      </w:pPr>
      <w:r w:rsidRPr="00382384">
        <w:rPr>
          <w:rFonts w:eastAsia="Times New Roman"/>
          <w:sz w:val="24"/>
          <w:szCs w:val="24"/>
        </w:rPr>
        <w:t xml:space="preserve"> </w:t>
      </w:r>
    </w:p>
    <w:p w14:paraId="5F0E6BCD" w14:textId="0A7772DC" w:rsidR="004F70CD" w:rsidRPr="00382384" w:rsidRDefault="00382384">
      <w:pPr>
        <w:spacing w:before="120" w:after="120"/>
        <w:ind w:right="120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lastRenderedPageBreak/>
        <w:t>2</w:t>
      </w:r>
      <w:r w:rsidRPr="00382384">
        <w:rPr>
          <w:rFonts w:eastAsia="Times New Roman"/>
          <w:i/>
          <w:sz w:val="24"/>
          <w:szCs w:val="24"/>
        </w:rPr>
        <w:t xml:space="preserve">.1. </w:t>
      </w:r>
      <w:r w:rsidRPr="00382384">
        <w:rPr>
          <w:i/>
          <w:sz w:val="24"/>
          <w:szCs w:val="24"/>
        </w:rPr>
        <w:t xml:space="preserve">Com vistas a subsidiar a contratação do presente objeto, </w:t>
      </w:r>
      <w:r w:rsidRPr="00382384">
        <w:rPr>
          <w:i/>
          <w:sz w:val="24"/>
          <w:szCs w:val="24"/>
        </w:rPr>
        <w:t>realizou-se</w:t>
      </w:r>
      <w:r w:rsidRPr="00382384">
        <w:rPr>
          <w:i/>
          <w:sz w:val="24"/>
          <w:szCs w:val="24"/>
        </w:rPr>
        <w:t xml:space="preserve"> pesquisa de preços, conforme </w:t>
      </w:r>
      <w:r w:rsidRPr="00382384">
        <w:rPr>
          <w:rFonts w:eastAsia="Times New Roman"/>
          <w:color w:val="FF0000"/>
          <w:sz w:val="24"/>
          <w:szCs w:val="24"/>
        </w:rPr>
        <w:t xml:space="preserve"> </w:t>
      </w:r>
      <w:r w:rsidRPr="00382384">
        <w:rPr>
          <w:rFonts w:eastAsia="Times New Roman"/>
          <w:sz w:val="24"/>
          <w:szCs w:val="24"/>
        </w:rPr>
        <w:t>art. 4º-E, §1º, inciso VI, da Lei Federal nº 13.979/2020</w:t>
      </w:r>
      <w:r>
        <w:rPr>
          <w:rFonts w:eastAsia="Times New Roman"/>
          <w:color w:val="FF0000"/>
          <w:sz w:val="24"/>
          <w:szCs w:val="24"/>
        </w:rPr>
        <w:t>.</w:t>
      </w:r>
    </w:p>
    <w:p w14:paraId="474A8791" w14:textId="0378D568" w:rsidR="004F70CD" w:rsidRPr="00382384" w:rsidRDefault="00382384">
      <w:pPr>
        <w:spacing w:before="120" w:after="120"/>
        <w:ind w:right="120"/>
        <w:jc w:val="both"/>
        <w:rPr>
          <w:rFonts w:eastAsia="Times New Roman"/>
          <w:i/>
          <w:color w:val="FF0000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2</w:t>
      </w:r>
      <w:r w:rsidRPr="00382384">
        <w:rPr>
          <w:rFonts w:eastAsia="Times New Roman"/>
          <w:i/>
          <w:sz w:val="24"/>
          <w:szCs w:val="24"/>
        </w:rPr>
        <w:t xml:space="preserve">.2. Como metodologia para obtenção do preço de referência para a presente contratação, foi utilizada </w:t>
      </w:r>
      <w:r>
        <w:rPr>
          <w:rFonts w:eastAsia="Times New Roman"/>
          <w:i/>
          <w:color w:val="FF0000"/>
          <w:sz w:val="24"/>
          <w:szCs w:val="24"/>
        </w:rPr>
        <w:t xml:space="preserve">a média aritmética dos valores, descontando-se os eventuais preços exorbitantes ou </w:t>
      </w:r>
      <w:proofErr w:type="spellStart"/>
      <w:r>
        <w:rPr>
          <w:rFonts w:eastAsia="Times New Roman"/>
          <w:i/>
          <w:color w:val="FF0000"/>
          <w:sz w:val="24"/>
          <w:szCs w:val="24"/>
        </w:rPr>
        <w:t>inexequíveia</w:t>
      </w:r>
      <w:proofErr w:type="spellEnd"/>
      <w:r>
        <w:rPr>
          <w:rFonts w:eastAsia="Times New Roman"/>
          <w:i/>
          <w:color w:val="FF0000"/>
          <w:sz w:val="24"/>
          <w:szCs w:val="24"/>
        </w:rPr>
        <w:t>.</w:t>
      </w:r>
    </w:p>
    <w:p w14:paraId="113F9554" w14:textId="3A8D090C" w:rsidR="004F70CD" w:rsidRPr="00382384" w:rsidRDefault="00382384">
      <w:pPr>
        <w:spacing w:before="120" w:after="120"/>
        <w:ind w:right="120"/>
        <w:jc w:val="both"/>
        <w:rPr>
          <w:rFonts w:eastAsia="Times New Roman"/>
          <w:b/>
          <w:i/>
          <w:sz w:val="24"/>
          <w:szCs w:val="24"/>
          <w:u w:val="single"/>
        </w:rPr>
      </w:pPr>
      <w:r>
        <w:rPr>
          <w:rFonts w:eastAsia="Times New Roman"/>
          <w:i/>
          <w:sz w:val="24"/>
          <w:szCs w:val="24"/>
        </w:rPr>
        <w:t>2</w:t>
      </w:r>
      <w:r w:rsidRPr="00382384">
        <w:rPr>
          <w:rFonts w:eastAsia="Times New Roman"/>
          <w:i/>
          <w:sz w:val="24"/>
          <w:szCs w:val="24"/>
        </w:rPr>
        <w:t>.3. A elaboração do mapa comparativo de preços culminou com os preços estimados apontados na tabela a seguir:</w:t>
      </w:r>
      <w:r w:rsidRPr="00382384">
        <w:rPr>
          <w:rFonts w:eastAsia="Times New Roman"/>
          <w:b/>
          <w:i/>
          <w:sz w:val="24"/>
          <w:szCs w:val="24"/>
          <w:u w:val="single"/>
        </w:rPr>
        <w:t xml:space="preserve">  </w:t>
      </w:r>
    </w:p>
    <w:p w14:paraId="4F506E36" w14:textId="77777777" w:rsidR="004F70CD" w:rsidRPr="00382384" w:rsidRDefault="00382384">
      <w:pPr>
        <w:ind w:left="60" w:right="60"/>
        <w:jc w:val="center"/>
        <w:rPr>
          <w:rFonts w:eastAsia="Times New Roman"/>
          <w:b/>
          <w:i/>
          <w:sz w:val="24"/>
          <w:szCs w:val="24"/>
          <w:u w:val="single"/>
        </w:rPr>
      </w:pPr>
      <w:r w:rsidRPr="00382384">
        <w:rPr>
          <w:rFonts w:eastAsia="Times New Roman"/>
          <w:b/>
          <w:i/>
          <w:sz w:val="24"/>
          <w:szCs w:val="24"/>
          <w:u w:val="single"/>
        </w:rPr>
        <w:t>MAPA COMPARATIVO DE PREÇOS</w:t>
      </w:r>
    </w:p>
    <w:tbl>
      <w:tblPr>
        <w:tblStyle w:val="a2"/>
        <w:tblW w:w="102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965"/>
        <w:gridCol w:w="1170"/>
        <w:gridCol w:w="825"/>
        <w:gridCol w:w="1575"/>
        <w:gridCol w:w="1635"/>
        <w:gridCol w:w="2085"/>
      </w:tblGrid>
      <w:tr w:rsidR="004F70CD" w:rsidRPr="00382384" w14:paraId="35CCF78D" w14:textId="77777777">
        <w:trPr>
          <w:trHeight w:val="855"/>
        </w:trPr>
        <w:tc>
          <w:tcPr>
            <w:tcW w:w="9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FE62" w14:textId="77777777" w:rsidR="004F70CD" w:rsidRPr="00382384" w:rsidRDefault="00382384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 w:rsidRPr="00382384">
              <w:rPr>
                <w:rFonts w:eastAsia="Times New Roman"/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196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DD9A" w14:textId="77777777" w:rsidR="004F70CD" w:rsidRPr="00382384" w:rsidRDefault="00382384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 w:rsidRPr="00382384">
              <w:rPr>
                <w:rFonts w:eastAsia="Times New Roman"/>
                <w:b/>
                <w:i/>
                <w:sz w:val="16"/>
                <w:szCs w:val="16"/>
              </w:rPr>
              <w:t>ESPE</w:t>
            </w:r>
            <w:r w:rsidRPr="00382384">
              <w:rPr>
                <w:rFonts w:eastAsia="Times New Roman"/>
                <w:b/>
                <w:i/>
                <w:sz w:val="16"/>
                <w:szCs w:val="16"/>
              </w:rPr>
              <w:t>CIFICAÇÃO</w:t>
            </w:r>
          </w:p>
        </w:tc>
        <w:tc>
          <w:tcPr>
            <w:tcW w:w="117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3B47" w14:textId="77777777" w:rsidR="004F70CD" w:rsidRPr="00382384" w:rsidRDefault="00382384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 w:rsidRPr="00382384">
              <w:rPr>
                <w:rFonts w:eastAsia="Times New Roman"/>
                <w:b/>
                <w:i/>
                <w:sz w:val="16"/>
                <w:szCs w:val="16"/>
              </w:rPr>
              <w:t>CÓDIGO CATMAT</w:t>
            </w:r>
          </w:p>
        </w:tc>
        <w:tc>
          <w:tcPr>
            <w:tcW w:w="8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06F0" w14:textId="77777777" w:rsidR="004F70CD" w:rsidRPr="00382384" w:rsidRDefault="00382384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 w:rsidRPr="00382384">
              <w:rPr>
                <w:rFonts w:eastAsia="Times New Roman"/>
                <w:b/>
                <w:i/>
                <w:sz w:val="16"/>
                <w:szCs w:val="16"/>
              </w:rPr>
              <w:t xml:space="preserve"> MED</w:t>
            </w:r>
          </w:p>
        </w:tc>
        <w:tc>
          <w:tcPr>
            <w:tcW w:w="157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C721" w14:textId="77777777" w:rsidR="004F70CD" w:rsidRPr="00382384" w:rsidRDefault="00382384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 w:rsidRPr="00382384">
              <w:rPr>
                <w:rFonts w:eastAsia="Times New Roman"/>
                <w:b/>
                <w:i/>
                <w:sz w:val="16"/>
                <w:szCs w:val="16"/>
              </w:rPr>
              <w:t>QUANTIDADE PARA AQUISIÇÃO</w:t>
            </w:r>
          </w:p>
        </w:tc>
        <w:tc>
          <w:tcPr>
            <w:tcW w:w="163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E21B1" w14:textId="60839C39" w:rsidR="004F70CD" w:rsidRPr="00382384" w:rsidRDefault="00382384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 w:rsidRPr="00382384">
              <w:rPr>
                <w:rFonts w:eastAsia="Times New Roman"/>
                <w:b/>
                <w:i/>
                <w:sz w:val="16"/>
                <w:szCs w:val="16"/>
              </w:rPr>
              <w:t xml:space="preserve">VALOR </w:t>
            </w:r>
            <w:r w:rsidRPr="00382384">
              <w:rPr>
                <w:rFonts w:eastAsia="Times New Roman"/>
                <w:b/>
                <w:i/>
                <w:sz w:val="16"/>
                <w:szCs w:val="16"/>
              </w:rPr>
              <w:t>ESTIMADO UNITÁRIO</w:t>
            </w:r>
          </w:p>
        </w:tc>
        <w:tc>
          <w:tcPr>
            <w:tcW w:w="208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61EF" w14:textId="4FA0E07C" w:rsidR="004F70CD" w:rsidRPr="00382384" w:rsidRDefault="00382384">
            <w:pPr>
              <w:ind w:left="60" w:right="60"/>
              <w:jc w:val="center"/>
              <w:rPr>
                <w:rFonts w:eastAsia="Times New Roman"/>
                <w:b/>
                <w:i/>
                <w:sz w:val="16"/>
                <w:szCs w:val="16"/>
              </w:rPr>
            </w:pPr>
            <w:r w:rsidRPr="00382384">
              <w:rPr>
                <w:rFonts w:eastAsia="Times New Roman"/>
                <w:b/>
                <w:i/>
                <w:sz w:val="16"/>
                <w:szCs w:val="16"/>
              </w:rPr>
              <w:t xml:space="preserve">VALOR </w:t>
            </w:r>
            <w:r w:rsidRPr="00382384">
              <w:rPr>
                <w:rFonts w:eastAsia="Times New Roman"/>
                <w:b/>
                <w:i/>
                <w:sz w:val="16"/>
                <w:szCs w:val="16"/>
              </w:rPr>
              <w:t>TOTAL  ESTIMADO</w:t>
            </w:r>
          </w:p>
        </w:tc>
      </w:tr>
      <w:tr w:rsidR="004F70CD" w:rsidRPr="00382384" w14:paraId="3F77E07A" w14:textId="77777777">
        <w:trPr>
          <w:trHeight w:val="405"/>
        </w:trPr>
        <w:tc>
          <w:tcPr>
            <w:tcW w:w="9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9B17" w14:textId="77777777" w:rsidR="004F70CD" w:rsidRPr="00382384" w:rsidRDefault="00382384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382384">
              <w:rPr>
                <w:rFonts w:eastAsia="Times New Roman"/>
                <w:i/>
                <w:sz w:val="16"/>
                <w:szCs w:val="16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840A" w14:textId="77777777" w:rsidR="004F70CD" w:rsidRPr="00382384" w:rsidRDefault="00382384">
            <w:pPr>
              <w:ind w:left="60" w:right="60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382384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66CD" w14:textId="77777777" w:rsidR="004F70CD" w:rsidRPr="00382384" w:rsidRDefault="00382384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382384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80EB" w14:textId="77777777" w:rsidR="004F70CD" w:rsidRPr="00382384" w:rsidRDefault="00382384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382384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84EC" w14:textId="77777777" w:rsidR="004F70CD" w:rsidRPr="00382384" w:rsidRDefault="00382384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382384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72B7F" w14:textId="77777777" w:rsidR="004F70CD" w:rsidRPr="00382384" w:rsidRDefault="00382384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382384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9834" w14:textId="77777777" w:rsidR="004F70CD" w:rsidRPr="00382384" w:rsidRDefault="00382384">
            <w:pPr>
              <w:ind w:left="60" w:right="60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382384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</w:tr>
      <w:tr w:rsidR="004F70CD" w:rsidRPr="00382384" w14:paraId="0EFF4D78" w14:textId="77777777">
        <w:trPr>
          <w:trHeight w:val="450"/>
        </w:trPr>
        <w:tc>
          <w:tcPr>
            <w:tcW w:w="8115" w:type="dxa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7D23" w14:textId="77777777" w:rsidR="004F70CD" w:rsidRPr="00382384" w:rsidRDefault="00382384">
            <w:pPr>
              <w:spacing w:before="240" w:after="240"/>
              <w:jc w:val="both"/>
              <w:rPr>
                <w:rFonts w:eastAsia="Times New Roman"/>
                <w:b/>
                <w:i/>
                <w:sz w:val="16"/>
                <w:szCs w:val="16"/>
              </w:rPr>
            </w:pPr>
            <w:r w:rsidRPr="00382384">
              <w:rPr>
                <w:rFonts w:eastAsia="Times New Roman"/>
                <w:b/>
                <w:i/>
                <w:sz w:val="16"/>
                <w:szCs w:val="16"/>
              </w:rPr>
              <w:t>VALOR TOTAL ESTIMADO: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993C" w14:textId="77777777" w:rsidR="004F70CD" w:rsidRPr="00382384" w:rsidRDefault="00382384">
            <w:pPr>
              <w:spacing w:before="240" w:after="240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382384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</w:tc>
      </w:tr>
    </w:tbl>
    <w:p w14:paraId="734BB0AF" w14:textId="77777777" w:rsidR="004F70CD" w:rsidRPr="00382384" w:rsidRDefault="004F70CD">
      <w:pPr>
        <w:spacing w:before="260" w:after="260"/>
        <w:rPr>
          <w:rFonts w:eastAsia="Times New Roman"/>
          <w:b/>
          <w:sz w:val="24"/>
          <w:szCs w:val="24"/>
        </w:rPr>
      </w:pPr>
    </w:p>
    <w:p w14:paraId="39C61D57" w14:textId="0E63810D" w:rsidR="004F70CD" w:rsidRPr="00382384" w:rsidRDefault="00B10D85">
      <w:pPr>
        <w:spacing w:before="260" w:after="260"/>
        <w:rPr>
          <w:rFonts w:eastAsia="Times New Roman"/>
          <w:b/>
          <w:sz w:val="24"/>
          <w:szCs w:val="24"/>
        </w:rPr>
      </w:pPr>
      <w:r w:rsidRPr="00382384">
        <w:rPr>
          <w:rFonts w:eastAsia="Times New Roman"/>
          <w:b/>
          <w:sz w:val="24"/>
          <w:szCs w:val="24"/>
        </w:rPr>
        <w:t>3</w:t>
      </w:r>
      <w:r w:rsidR="00382384" w:rsidRPr="00382384">
        <w:rPr>
          <w:rFonts w:eastAsia="Times New Roman"/>
          <w:b/>
          <w:sz w:val="24"/>
          <w:szCs w:val="24"/>
        </w:rPr>
        <w:t>.​DA DISPONIBILIDADE ORÇAMENTÁRIA</w:t>
      </w:r>
    </w:p>
    <w:tbl>
      <w:tblPr>
        <w:tblStyle w:val="a3"/>
        <w:tblW w:w="101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40"/>
      </w:tblGrid>
      <w:tr w:rsidR="00382384" w:rsidRPr="00382384" w14:paraId="557EECB8" w14:textId="77777777" w:rsidTr="00382384">
        <w:trPr>
          <w:trHeight w:val="952"/>
        </w:trPr>
        <w:tc>
          <w:tcPr>
            <w:tcW w:w="1014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5E83" w14:textId="77777777" w:rsidR="004F70CD" w:rsidRPr="00382384" w:rsidRDefault="00382384">
            <w:pPr>
              <w:spacing w:before="24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Nota explicativa</w:t>
            </w:r>
          </w:p>
          <w:p w14:paraId="0C167B25" w14:textId="77777777" w:rsidR="004F70CD" w:rsidRPr="00382384" w:rsidRDefault="00382384">
            <w:pPr>
              <w:spacing w:before="24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Detalhar informações referentes à disponibilidade orçamentária para a contratação</w:t>
            </w:r>
          </w:p>
        </w:tc>
      </w:tr>
    </w:tbl>
    <w:p w14:paraId="6339C64A" w14:textId="202221E0" w:rsidR="004F70CD" w:rsidRPr="00382384" w:rsidRDefault="00B10D85">
      <w:pPr>
        <w:spacing w:before="120" w:after="120"/>
        <w:ind w:right="120"/>
        <w:jc w:val="both"/>
        <w:rPr>
          <w:rFonts w:eastAsia="Times New Roman"/>
          <w:b/>
          <w:sz w:val="24"/>
          <w:szCs w:val="24"/>
        </w:rPr>
      </w:pPr>
      <w:r w:rsidRPr="00382384">
        <w:rPr>
          <w:rFonts w:eastAsia="Times New Roman"/>
          <w:i/>
          <w:sz w:val="24"/>
          <w:szCs w:val="24"/>
        </w:rPr>
        <w:t>3</w:t>
      </w:r>
      <w:r w:rsidR="00382384" w:rsidRPr="00382384">
        <w:rPr>
          <w:rFonts w:eastAsia="Times New Roman"/>
          <w:i/>
          <w:sz w:val="24"/>
          <w:szCs w:val="24"/>
        </w:rPr>
        <w:t>.1.Consoante o art. 14 da Lei Federal nº 8.666/de 21 de junho de 1993, faz parte da instrução processual a previsão de</w:t>
      </w:r>
      <w:r w:rsidR="00382384" w:rsidRPr="00382384">
        <w:rPr>
          <w:rFonts w:eastAsia="Times New Roman"/>
          <w:i/>
          <w:color w:val="FF0000"/>
          <w:sz w:val="24"/>
          <w:szCs w:val="24"/>
        </w:rPr>
        <w:t xml:space="preserve"> </w:t>
      </w:r>
      <w:r w:rsidR="00382384" w:rsidRPr="00382384">
        <w:rPr>
          <w:rFonts w:eastAsia="Times New Roman"/>
          <w:i/>
          <w:sz w:val="24"/>
          <w:szCs w:val="24"/>
        </w:rPr>
        <w:t xml:space="preserve">recursos orçamentários, conforme documento </w:t>
      </w:r>
      <w:proofErr w:type="spellStart"/>
      <w:r w:rsidR="00382384" w:rsidRPr="00382384">
        <w:rPr>
          <w:rFonts w:eastAsia="Times New Roman"/>
          <w:i/>
          <w:color w:val="FF0000"/>
          <w:sz w:val="24"/>
          <w:szCs w:val="24"/>
        </w:rPr>
        <w:t>xxx</w:t>
      </w:r>
      <w:proofErr w:type="spellEnd"/>
      <w:r w:rsidR="00382384" w:rsidRPr="00382384">
        <w:rPr>
          <w:rFonts w:eastAsia="Times New Roman"/>
          <w:i/>
          <w:color w:val="FF0000"/>
          <w:sz w:val="24"/>
          <w:szCs w:val="24"/>
        </w:rPr>
        <w:t>.</w:t>
      </w:r>
    </w:p>
    <w:p w14:paraId="3A78FFC4" w14:textId="77777777" w:rsidR="004F70CD" w:rsidRPr="00382384" w:rsidRDefault="004F70CD">
      <w:pPr>
        <w:spacing w:before="120" w:after="120"/>
        <w:ind w:left="120" w:right="120"/>
        <w:rPr>
          <w:rFonts w:eastAsia="Times New Roman"/>
          <w:b/>
          <w:sz w:val="24"/>
          <w:szCs w:val="24"/>
        </w:rPr>
      </w:pPr>
    </w:p>
    <w:p w14:paraId="4EF8E34F" w14:textId="1BEF7E25" w:rsidR="004F70CD" w:rsidRPr="00382384" w:rsidRDefault="00B10D85">
      <w:pPr>
        <w:spacing w:before="120" w:after="120"/>
        <w:ind w:left="120" w:right="120"/>
        <w:rPr>
          <w:rFonts w:eastAsia="Times New Roman"/>
          <w:b/>
          <w:sz w:val="24"/>
          <w:szCs w:val="24"/>
        </w:rPr>
      </w:pPr>
      <w:r w:rsidRPr="00382384">
        <w:rPr>
          <w:rFonts w:eastAsia="Times New Roman"/>
          <w:b/>
          <w:sz w:val="24"/>
          <w:szCs w:val="24"/>
        </w:rPr>
        <w:t>4</w:t>
      </w:r>
      <w:r w:rsidR="00382384" w:rsidRPr="00382384">
        <w:rPr>
          <w:rFonts w:eastAsia="Times New Roman"/>
          <w:b/>
          <w:sz w:val="24"/>
          <w:szCs w:val="24"/>
        </w:rPr>
        <w:t>. CONCLUSÃO</w:t>
      </w:r>
    </w:p>
    <w:tbl>
      <w:tblPr>
        <w:tblStyle w:val="a4"/>
        <w:tblW w:w="101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125"/>
      </w:tblGrid>
      <w:tr w:rsidR="00382384" w:rsidRPr="00382384" w14:paraId="6DED837B" w14:textId="77777777" w:rsidTr="00382384">
        <w:trPr>
          <w:trHeight w:val="1041"/>
        </w:trPr>
        <w:tc>
          <w:tcPr>
            <w:tcW w:w="1012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3720" w14:textId="77777777" w:rsidR="004F70CD" w:rsidRPr="00382384" w:rsidRDefault="00382384">
            <w:pPr>
              <w:spacing w:before="24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Nota explicativa</w:t>
            </w:r>
          </w:p>
          <w:p w14:paraId="3D908FE8" w14:textId="77777777" w:rsidR="004F70CD" w:rsidRPr="00382384" w:rsidRDefault="00382384">
            <w:pPr>
              <w:spacing w:before="240"/>
              <w:ind w:left="220"/>
              <w:rPr>
                <w:rFonts w:eastAsia="Times New Roman"/>
                <w:b/>
                <w:i/>
                <w:color w:val="C00000"/>
                <w:sz w:val="20"/>
                <w:szCs w:val="20"/>
              </w:rPr>
            </w:pPr>
            <w:r w:rsidRPr="00382384">
              <w:rPr>
                <w:rFonts w:eastAsia="Times New Roman"/>
                <w:b/>
                <w:i/>
                <w:color w:val="C00000"/>
                <w:sz w:val="20"/>
                <w:szCs w:val="20"/>
              </w:rPr>
              <w:t>Encaminhamento para consultoria jurídica para análise dos autos</w:t>
            </w:r>
          </w:p>
        </w:tc>
      </w:tr>
    </w:tbl>
    <w:p w14:paraId="4BD9FB78" w14:textId="77777777" w:rsidR="004F70CD" w:rsidRPr="00382384" w:rsidRDefault="004F70CD">
      <w:pPr>
        <w:spacing w:before="120" w:after="120"/>
        <w:ind w:right="120"/>
        <w:jc w:val="both"/>
        <w:rPr>
          <w:rFonts w:eastAsia="Times New Roman"/>
          <w:i/>
          <w:sz w:val="24"/>
          <w:szCs w:val="24"/>
        </w:rPr>
      </w:pPr>
    </w:p>
    <w:p w14:paraId="0491191E" w14:textId="54EA5423" w:rsidR="004F70CD" w:rsidRPr="00382384" w:rsidRDefault="00B10D85">
      <w:pPr>
        <w:spacing w:before="120" w:after="120"/>
        <w:ind w:right="120"/>
        <w:jc w:val="both"/>
        <w:rPr>
          <w:rFonts w:eastAsia="Times New Roman"/>
          <w:i/>
          <w:sz w:val="24"/>
          <w:szCs w:val="24"/>
        </w:rPr>
      </w:pPr>
      <w:r w:rsidRPr="00382384">
        <w:rPr>
          <w:rFonts w:eastAsia="Times New Roman"/>
          <w:i/>
          <w:sz w:val="24"/>
          <w:szCs w:val="24"/>
        </w:rPr>
        <w:t>4</w:t>
      </w:r>
      <w:r w:rsidR="00382384" w:rsidRPr="00382384">
        <w:rPr>
          <w:rFonts w:eastAsia="Times New Roman"/>
          <w:i/>
          <w:sz w:val="24"/>
          <w:szCs w:val="24"/>
        </w:rPr>
        <w:t xml:space="preserve">.1.Diante do exposto, sugerimos encaminhar os autos ao </w:t>
      </w:r>
      <w:proofErr w:type="spellStart"/>
      <w:r w:rsidR="00382384" w:rsidRPr="00382384">
        <w:rPr>
          <w:rFonts w:eastAsia="Times New Roman"/>
          <w:i/>
          <w:color w:val="FF0000"/>
          <w:sz w:val="24"/>
          <w:szCs w:val="24"/>
        </w:rPr>
        <w:t>xxx</w:t>
      </w:r>
      <w:proofErr w:type="spellEnd"/>
      <w:r w:rsidR="00382384" w:rsidRPr="00382384">
        <w:rPr>
          <w:rFonts w:eastAsia="Times New Roman"/>
          <w:i/>
          <w:color w:val="FF0000"/>
          <w:sz w:val="24"/>
          <w:szCs w:val="24"/>
        </w:rPr>
        <w:t xml:space="preserve"> (autoridade </w:t>
      </w:r>
      <w:r w:rsidR="00382384">
        <w:rPr>
          <w:rFonts w:eastAsia="Times New Roman"/>
          <w:i/>
          <w:color w:val="FF0000"/>
          <w:sz w:val="24"/>
          <w:szCs w:val="24"/>
        </w:rPr>
        <w:t xml:space="preserve">jurídica </w:t>
      </w:r>
      <w:r w:rsidR="00382384" w:rsidRPr="00382384">
        <w:rPr>
          <w:rFonts w:eastAsia="Times New Roman"/>
          <w:i/>
          <w:color w:val="FF0000"/>
          <w:sz w:val="24"/>
          <w:szCs w:val="24"/>
        </w:rPr>
        <w:t xml:space="preserve">responsável) </w:t>
      </w:r>
      <w:r w:rsidR="00382384" w:rsidRPr="00382384">
        <w:rPr>
          <w:rFonts w:eastAsia="Times New Roman"/>
          <w:i/>
          <w:sz w:val="24"/>
          <w:szCs w:val="24"/>
        </w:rPr>
        <w:t xml:space="preserve">para, caso de acordo, </w:t>
      </w:r>
      <w:r w:rsidR="00382384" w:rsidRPr="00382384">
        <w:rPr>
          <w:rFonts w:eastAsia="Times New Roman"/>
          <w:i/>
          <w:sz w:val="24"/>
          <w:szCs w:val="24"/>
        </w:rPr>
        <w:t>encaminhar para a contratação.</w:t>
      </w:r>
    </w:p>
    <w:p w14:paraId="5790B5F1" w14:textId="1B23F412" w:rsidR="004F70CD" w:rsidRPr="00382384" w:rsidRDefault="004F70CD">
      <w:pPr>
        <w:spacing w:before="120" w:after="120"/>
        <w:ind w:right="120"/>
        <w:jc w:val="both"/>
        <w:rPr>
          <w:rFonts w:eastAsia="Times New Roman"/>
          <w:i/>
          <w:sz w:val="24"/>
          <w:szCs w:val="24"/>
        </w:rPr>
      </w:pPr>
    </w:p>
    <w:p w14:paraId="65A0D1B7" w14:textId="77777777" w:rsidR="004F70CD" w:rsidRPr="00382384" w:rsidRDefault="00382384">
      <w:pPr>
        <w:spacing w:before="120" w:after="120"/>
        <w:ind w:left="120" w:right="120"/>
        <w:jc w:val="right"/>
        <w:rPr>
          <w:rFonts w:eastAsia="Times New Roman"/>
          <w:sz w:val="24"/>
          <w:szCs w:val="24"/>
        </w:rPr>
      </w:pPr>
      <w:r w:rsidRPr="00382384">
        <w:rPr>
          <w:rFonts w:eastAsia="Times New Roman"/>
          <w:sz w:val="24"/>
          <w:szCs w:val="24"/>
        </w:rPr>
        <w:t xml:space="preserve"> Brasília, </w:t>
      </w:r>
      <w:proofErr w:type="spellStart"/>
      <w:r w:rsidRPr="00382384">
        <w:rPr>
          <w:rFonts w:eastAsia="Times New Roman"/>
          <w:sz w:val="24"/>
          <w:szCs w:val="24"/>
        </w:rPr>
        <w:t>xx</w:t>
      </w:r>
      <w:proofErr w:type="spellEnd"/>
      <w:r w:rsidRPr="00382384">
        <w:rPr>
          <w:rFonts w:eastAsia="Times New Roman"/>
          <w:sz w:val="24"/>
          <w:szCs w:val="24"/>
        </w:rPr>
        <w:t xml:space="preserve"> de </w:t>
      </w:r>
      <w:proofErr w:type="spellStart"/>
      <w:r w:rsidRPr="00382384">
        <w:rPr>
          <w:rFonts w:eastAsia="Times New Roman"/>
          <w:sz w:val="24"/>
          <w:szCs w:val="24"/>
        </w:rPr>
        <w:t>xxx</w:t>
      </w:r>
      <w:proofErr w:type="spellEnd"/>
      <w:r w:rsidRPr="00382384">
        <w:rPr>
          <w:rFonts w:eastAsia="Times New Roman"/>
          <w:sz w:val="24"/>
          <w:szCs w:val="24"/>
        </w:rPr>
        <w:t xml:space="preserve"> de 2020.</w:t>
      </w:r>
    </w:p>
    <w:p w14:paraId="659A3A49" w14:textId="77777777" w:rsidR="004F70CD" w:rsidRPr="00382384" w:rsidRDefault="00382384">
      <w:pPr>
        <w:spacing w:before="120" w:after="120"/>
        <w:ind w:left="120" w:right="120"/>
        <w:jc w:val="center"/>
        <w:rPr>
          <w:sz w:val="24"/>
          <w:szCs w:val="24"/>
        </w:rPr>
      </w:pPr>
      <w:r w:rsidRPr="00382384">
        <w:rPr>
          <w:rFonts w:eastAsia="Times New Roman"/>
          <w:sz w:val="24"/>
          <w:szCs w:val="24"/>
        </w:rPr>
        <w:lastRenderedPageBreak/>
        <w:t>Setor responsável</w:t>
      </w:r>
      <w:r w:rsidRPr="00382384">
        <w:rPr>
          <w:sz w:val="24"/>
          <w:szCs w:val="24"/>
        </w:rPr>
        <w:t xml:space="preserve"> </w:t>
      </w:r>
      <w:r w:rsidRPr="00382384">
        <w:rPr>
          <w:sz w:val="24"/>
          <w:szCs w:val="24"/>
        </w:rPr>
        <w:br/>
      </w:r>
      <w:r w:rsidRPr="00382384">
        <w:rPr>
          <w:rFonts w:eastAsia="Times New Roman"/>
          <w:sz w:val="20"/>
          <w:szCs w:val="20"/>
        </w:rPr>
        <w:t>(Nome, matrícula e assinatura)</w:t>
      </w:r>
    </w:p>
    <w:p w14:paraId="68BAF66E" w14:textId="77777777" w:rsidR="004F70CD" w:rsidRPr="00382384" w:rsidRDefault="004F70CD"/>
    <w:sectPr w:rsidR="004F70CD" w:rsidRPr="0038238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1995C" w14:textId="77777777" w:rsidR="00B10D85" w:rsidRDefault="00B10D85" w:rsidP="00B10D85">
      <w:pPr>
        <w:spacing w:line="240" w:lineRule="auto"/>
      </w:pPr>
      <w:r>
        <w:separator/>
      </w:r>
    </w:p>
  </w:endnote>
  <w:endnote w:type="continuationSeparator" w:id="0">
    <w:p w14:paraId="1C3E3604" w14:textId="77777777" w:rsidR="00B10D85" w:rsidRDefault="00B10D85" w:rsidP="00B10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A82E" w14:textId="77777777" w:rsidR="00B10D85" w:rsidRDefault="00B10D85" w:rsidP="00B10D85">
      <w:pPr>
        <w:spacing w:line="240" w:lineRule="auto"/>
      </w:pPr>
      <w:r>
        <w:separator/>
      </w:r>
    </w:p>
  </w:footnote>
  <w:footnote w:type="continuationSeparator" w:id="0">
    <w:p w14:paraId="6962B357" w14:textId="77777777" w:rsidR="00B10D85" w:rsidRDefault="00B10D85" w:rsidP="00B10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89D4" w14:textId="1B747E7B" w:rsidR="00B10D85" w:rsidRDefault="00B10D85">
    <w:pPr>
      <w:pStyle w:val="Cabealho"/>
    </w:pPr>
    <w:r>
      <w:t xml:space="preserve">DOCUMENTO DE ENCAMINHAMENTO AO SETOR </w:t>
    </w:r>
    <w:r w:rsidR="00382384">
      <w:t>JURÍDICO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CD"/>
    <w:rsid w:val="00382384"/>
    <w:rsid w:val="004F70CD"/>
    <w:rsid w:val="00B1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6F10"/>
  <w15:docId w15:val="{16FD3957-FB48-48B9-90E9-95F1DE2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0D8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D85"/>
  </w:style>
  <w:style w:type="paragraph" w:styleId="Rodap">
    <w:name w:val="footer"/>
    <w:basedOn w:val="Normal"/>
    <w:link w:val="RodapChar"/>
    <w:uiPriority w:val="99"/>
    <w:unhideWhenUsed/>
    <w:rsid w:val="00B10D8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Fenili</dc:creator>
  <cp:lastModifiedBy>Renato Fenili</cp:lastModifiedBy>
  <cp:revision>2</cp:revision>
  <dcterms:created xsi:type="dcterms:W3CDTF">2020-03-23T01:37:00Z</dcterms:created>
  <dcterms:modified xsi:type="dcterms:W3CDTF">2020-03-23T01:37:00Z</dcterms:modified>
</cp:coreProperties>
</file>